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104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R5-244503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2"/>
        <w:outlineLvl w:val="0"/>
        <w:rPr>
          <w:b/>
          <w:sz w:val="24"/>
          <w:highlight w:val="none"/>
        </w:rPr>
      </w:pPr>
      <w:r>
        <w:rPr>
          <w:rFonts w:hint="eastAsia" w:eastAsia="宋体"/>
          <w:b/>
          <w:sz w:val="24"/>
          <w:highlight w:val="none"/>
          <w:lang w:val="en-US" w:eastAsia="zh-CN"/>
        </w:rPr>
        <w:t>Maastricht, Netherlands, Aug 19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23, 2024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08-1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3270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Test frequencies for CA_n41A-n79C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yellow"/>
              </w:rPr>
              <w:t>NR_CADC_NR_LTE_DC_</w:t>
            </w:r>
            <w:r>
              <w:rPr>
                <w:rFonts w:hint="eastAsia"/>
                <w:highlight w:val="yellow"/>
              </w:rPr>
              <w:t>R1</w:t>
            </w:r>
            <w:r>
              <w:rPr>
                <w:rFonts w:hint="eastAsia" w:eastAsia="宋体"/>
                <w:highlight w:val="yellow"/>
                <w:lang w:val="en-US" w:eastAsia="zh-CN"/>
              </w:rPr>
              <w:t>8</w:t>
            </w:r>
            <w:r>
              <w:rPr>
                <w:rFonts w:hint="eastAsia"/>
                <w:highlight w:val="yellow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2024-07-31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Test frequencies for CA_n41A-n79C need to be added as per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Test frequencies for CA_n41A-n79C have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configuration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4.3.1.1.2.1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R1: Revise the WIC to </w:t>
            </w:r>
            <w:r>
              <w:rPr>
                <w:rFonts w:hint="default" w:eastAsia="宋体"/>
                <w:highlight w:val="none"/>
                <w:lang w:val="en-US" w:eastAsia="zh-CN"/>
              </w:rPr>
              <w:t>“</w:t>
            </w:r>
            <w:r>
              <w:rPr>
                <w:rFonts w:hint="eastAsia"/>
                <w:highlight w:val="yellow"/>
              </w:rPr>
              <w:t>NR_CADC_NR_LTE_DC_R1</w:t>
            </w:r>
            <w:r>
              <w:rPr>
                <w:rFonts w:hint="eastAsia" w:eastAsia="宋体"/>
                <w:highlight w:val="yellow"/>
                <w:lang w:val="en-US" w:eastAsia="zh-CN"/>
              </w:rPr>
              <w:t>8</w:t>
            </w:r>
            <w:r>
              <w:rPr>
                <w:rFonts w:hint="eastAsia"/>
                <w:highlight w:val="yellow"/>
              </w:rPr>
              <w:t>-UEConTest</w:t>
            </w:r>
            <w:r>
              <w:rPr>
                <w:rFonts w:hint="default" w:eastAsia="宋体"/>
                <w:highlight w:val="none"/>
                <w:lang w:val="en-US" w:eastAsia="zh-CN"/>
              </w:rPr>
              <w:t>”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in the coversheet.</w:t>
            </w:r>
            <w:bookmarkStart w:id="24" w:name="_GoBack"/>
            <w:bookmarkEnd w:id="24"/>
          </w:p>
        </w:tc>
      </w:tr>
    </w:tbl>
    <w:p>
      <w:pPr>
        <w:pStyle w:val="82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7"/>
        <w:rPr>
          <w:highlight w:val="none"/>
        </w:rPr>
      </w:pPr>
      <w:bookmarkStart w:id="3" w:name="_Toc27749161"/>
      <w:bookmarkStart w:id="4" w:name="_Toc36228933"/>
      <w:bookmarkStart w:id="5" w:name="_Toc52456571"/>
      <w:bookmarkStart w:id="6" w:name="_Toc92808404"/>
      <w:bookmarkStart w:id="7" w:name="_Toc36228716"/>
      <w:bookmarkStart w:id="8" w:name="_Toc58228819"/>
      <w:bookmarkStart w:id="9" w:name="_Toc36227965"/>
      <w:bookmarkStart w:id="10" w:name="_Toc44454518"/>
      <w:bookmarkStart w:id="11" w:name="_Toc52447127"/>
      <w:bookmarkStart w:id="12" w:name="_Toc52457892"/>
      <w:bookmarkStart w:id="13" w:name="_Toc52456410"/>
      <w:bookmarkStart w:id="14" w:name="_Toc52455780"/>
      <w:bookmarkStart w:id="15" w:name="_Toc21353560"/>
      <w:bookmarkStart w:id="16" w:name="_Toc77005772"/>
      <w:bookmarkStart w:id="17" w:name="_Toc36228261"/>
      <w:bookmarkStart w:id="18" w:name="_Toc52447006"/>
      <w:bookmarkStart w:id="19" w:name="_Toc44454970"/>
      <w:bookmarkStart w:id="20" w:name="_Toc58235303"/>
      <w:bookmarkStart w:id="21" w:name="_Toc84849677"/>
      <w:bookmarkStart w:id="22" w:name="_Toc52457014"/>
      <w:r>
        <w:rPr>
          <w:highlight w:val="none"/>
        </w:rPr>
        <w:t>4.3.1.1.2.1</w:t>
      </w:r>
      <w:r>
        <w:rPr>
          <w:highlight w:val="none"/>
        </w:rPr>
        <w:tab/>
      </w:r>
      <w:r>
        <w:rPr>
          <w:highlight w:val="none"/>
        </w:rPr>
        <w:t>NR inter-band CA configurations in FR1 (two bands)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>
      <w:pPr>
        <w:pStyle w:val="56"/>
        <w:rPr>
          <w:highlight w:val="none"/>
        </w:rPr>
      </w:pPr>
      <w:bookmarkStart w:id="23" w:name="_CRTable4_3_1_1_2_11"/>
      <w:r>
        <w:rPr>
          <w:highlight w:val="none"/>
        </w:rPr>
        <w:t xml:space="preserve">Table </w:t>
      </w:r>
      <w:bookmarkEnd w:id="23"/>
      <w:r>
        <w:rPr>
          <w:highlight w:val="none"/>
        </w:rPr>
        <w:t>4.3.1.1.2.1-1: Inter-band NR CA configurations (FR1, two bands)</w:t>
      </w:r>
    </w:p>
    <w:tbl>
      <w:tblPr>
        <w:tblStyle w:val="42"/>
        <w:tblW w:w="11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52"/>
        <w:gridCol w:w="1701"/>
        <w:gridCol w:w="1418"/>
        <w:gridCol w:w="1418"/>
        <w:gridCol w:w="1418"/>
        <w:gridCol w:w="1418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blHeader/>
        </w:trPr>
        <w:tc>
          <w:tcPr>
            <w:tcW w:w="2552" w:type="dxa"/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NR CA</w:t>
            </w:r>
          </w:p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configuration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Uplink NR CA</w:t>
            </w:r>
          </w:p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configuration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NR CA downlink configuration band 1</w:t>
            </w:r>
          </w:p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(Note 3)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NR CA downlink configuration band 2</w:t>
            </w:r>
          </w:p>
        </w:tc>
        <w:tc>
          <w:tcPr>
            <w:tcW w:w="1418" w:type="dxa"/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NR CA uplink configuration band 1</w:t>
            </w:r>
          </w:p>
        </w:tc>
        <w:tc>
          <w:tcPr>
            <w:tcW w:w="1418" w:type="dxa"/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NR CA uplink configuration band 2</w:t>
            </w:r>
          </w:p>
        </w:tc>
        <w:tc>
          <w:tcPr>
            <w:tcW w:w="1418" w:type="dxa"/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Applicable for protocol testing</w:t>
            </w:r>
          </w:p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(Note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CA_n1A-n3A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CA_n1A-n3A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Hans"/>
              </w:rPr>
              <w:t>n</w:t>
            </w:r>
            <w:r>
              <w:rPr>
                <w:highlight w:val="none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Han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Hans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CA_n1A-n8A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CA_n1A-n8A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Hans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CA_n1(2A)-n3A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CA_n1(2A)-n5A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CA_n1(2A)-n8A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rFonts w:eastAsia="宋体"/>
                <w:highlight w:val="none"/>
                <w:lang w:eastAsia="zh-CN"/>
              </w:rPr>
              <w:t>n8</w:t>
            </w:r>
            <w:r>
              <w:rPr>
                <w:highlight w:val="none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CA_n1A-n28A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CA_n1A-n28A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Hans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CA_n1A-n</w:t>
            </w: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4</w:t>
            </w: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1</w:t>
            </w: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CA_n1A-n41A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Hans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n1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n78(2</w:t>
            </w:r>
            <w:r>
              <w:rPr>
                <w:highlight w:val="none"/>
              </w:rPr>
              <w:t>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n1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n78</w:t>
            </w:r>
            <w:r>
              <w:rPr>
                <w:highlight w:val="none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CA_n1A-n78C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CA_n1(2A)-n78A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CA_n1A-n79A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CA_n2A-n14A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CA_n2A-n14A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</w:rPr>
              <w:t>CA_n2A-n30A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</w:rPr>
              <w:t>CA_n2A-n30A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</w:rP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</w:rP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CA_n2A-n48A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CA_n2A-n48(2A)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CA_n2A-n48B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CA_n2(2A)-n66A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CA_n3A-n5A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CA_n3A-n5A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CA_n3(2A)-n5A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CA_n</w:t>
            </w: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3</w:t>
            </w: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A-n8A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CA_n</w:t>
            </w: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3</w:t>
            </w: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A-n8A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n3</w:t>
            </w:r>
            <w:r>
              <w:rPr>
                <w:rFonts w:ascii="Arial" w:hAnsi="Arial"/>
                <w:sz w:val="18"/>
                <w:highlight w:val="none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CA_n3(2A)-n8A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CA_n3A-n28A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ja-JP"/>
              </w:rPr>
              <w:t>C</w:t>
            </w:r>
            <w:r>
              <w:rPr>
                <w:highlight w:val="none"/>
                <w:lang w:eastAsia="ja-JP"/>
              </w:rPr>
              <w:t>A_n3A-n28A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ja-JP"/>
              </w:rPr>
              <w:t>n</w:t>
            </w:r>
            <w:r>
              <w:rPr>
                <w:highlight w:val="none"/>
                <w:lang w:eastAsia="ja-JP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ja-JP"/>
              </w:rPr>
              <w:t>n</w:t>
            </w:r>
            <w:r>
              <w:rPr>
                <w:highlight w:val="none"/>
                <w:lang w:eastAsia="ja-JP"/>
              </w:rP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ja-JP"/>
              </w:rPr>
              <w:t>n</w:t>
            </w:r>
            <w:r>
              <w:rPr>
                <w:highlight w:val="none"/>
                <w:lang w:eastAsia="ja-JP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ja-JP"/>
              </w:rPr>
              <w:t>n</w:t>
            </w:r>
            <w:r>
              <w:rPr>
                <w:highlight w:val="none"/>
                <w:lang w:eastAsia="ja-JP"/>
              </w:rP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ja-JP"/>
              </w:rPr>
              <w:t>Y</w:t>
            </w:r>
            <w:r>
              <w:rPr>
                <w:highlight w:val="none"/>
                <w:lang w:eastAsia="ja-JP"/>
              </w:rPr>
              <w:t>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CA_n3A-n41A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CA_n3A-n77A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CA_n3A-n77A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MS Mincho"/>
                <w:sz w:val="18"/>
                <w:highlight w:val="none"/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CA_</w:t>
            </w:r>
            <w:r>
              <w:rPr>
                <w:rFonts w:ascii="Arial" w:hAnsi="Arial" w:eastAsia="MS Mincho"/>
                <w:sz w:val="18"/>
                <w:highlight w:val="none"/>
              </w:rPr>
              <w:t>n3A-n77(2A)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CA_n3A-n77A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MS Mincho"/>
                <w:sz w:val="18"/>
                <w:highlight w:val="none"/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n</w:t>
            </w: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N</w:t>
            </w: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CA_</w:t>
            </w:r>
            <w:r>
              <w:rPr>
                <w:rFonts w:ascii="Arial" w:hAnsi="Arial" w:eastAsia="MS Mincho"/>
                <w:sz w:val="18"/>
                <w:highlight w:val="none"/>
              </w:rPr>
              <w:t>n3A-n77(2A)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C</w:t>
            </w: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N</w:t>
            </w: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CA_n3A-n78(2A)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CA_n3(2A)-n78A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CA_n5A-n7A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CA_n5A-n30A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CA_n5A-n48A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CA_n5A-n48A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CA_n5A-n48(2A)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CA_n5A-n48A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CA_n48(2A)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CA_n5A-n48B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CA_n5A-n48A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CA_n48B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CA_n5A-n66A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CA_n5A-n66A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CA_n5A-n77A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CA_n5A-n77A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n77A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n77A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CA_n5A-n77C</w:t>
            </w:r>
          </w:p>
        </w:tc>
        <w:tc>
          <w:tcPr>
            <w:tcW w:w="1701" w:type="dxa"/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CA_n5A-n77A</w:t>
            </w:r>
          </w:p>
        </w:tc>
        <w:tc>
          <w:tcPr>
            <w:tcW w:w="1418" w:type="dxa"/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CA_n77C</w:t>
            </w:r>
          </w:p>
        </w:tc>
        <w:tc>
          <w:tcPr>
            <w:tcW w:w="1418" w:type="dxa"/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n77A</w:t>
            </w:r>
          </w:p>
        </w:tc>
        <w:tc>
          <w:tcPr>
            <w:tcW w:w="1418" w:type="dxa"/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CA_n5A-n78A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CA_n5A-n78(2A)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CA_n5A-n78A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CA_n78(2A)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CA_n5B-n77A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CA_n5A-n77A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CA_n5B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CA_n5B-n77C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CA_n5A-n77A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CA_n5B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CA_n77C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CA_n7A-n78A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CA_n8A-n78A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CA_n8A-n78A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CA_n8A-n78(2A)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CA_n8A-n78A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CA_n78(2A)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CA_n78(2A)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CA_n14A-n30A</w:t>
            </w: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CA_n14A-n30A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n14A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n30A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n14A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n30A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CA_n14A-n66A</w:t>
            </w: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CA_n14A-n66A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n14A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n66A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n14A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n66A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CA_n14A-n77A</w:t>
            </w: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CA_n14A-n77A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n14A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n77A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n14A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n77A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CA_n20A-n78A</w:t>
            </w: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CA_n20A-n78A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n20A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n78A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n20A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n78A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CA_n41(2A)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CA_n24A-n48B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CA_n24A-n48(2A)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CA_n25A-n77A(2A)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CA_n25A-n78A(2A)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CA_n26A-n66A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CA_n26A-n66(2A)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CA_n26A-n70A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CA_n26A-n70A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CA_n28A-n40A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CA_n28A-n41A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CA_n28A-n41A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CA_n28A-n77A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CA_n28A-n77A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CA_</w:t>
            </w:r>
            <w:r>
              <w:rPr>
                <w:rFonts w:ascii="Arial" w:hAnsi="Arial" w:eastAsia="MS Mincho"/>
                <w:sz w:val="18"/>
                <w:highlight w:val="none"/>
              </w:rPr>
              <w:t>n28A-n77(2A)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CA_n28A-n77A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n</w:t>
            </w: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N</w:t>
            </w: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CA_</w:t>
            </w:r>
            <w:r>
              <w:rPr>
                <w:rFonts w:ascii="Arial" w:hAnsi="Arial" w:eastAsia="MS Mincho"/>
                <w:sz w:val="18"/>
                <w:highlight w:val="none"/>
              </w:rPr>
              <w:t>n28A-n77(2A)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C</w:t>
            </w: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N</w:t>
            </w: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CA_n28A-n78A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CA_n28A-n78A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CA_n28A-n79A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CA_n28A-n79A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CA_n29A-n66A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CA_n29B-n66B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CA_n66B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CA_n29A-n66(2A)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CA_n66(2A)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CA_n29A-n70A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n70A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CA_n29A-n71A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CA_n30A-n66A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CA_n30A-n66A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CA_n30A-n77A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CA_n30A-n77A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CA_n39A-n41A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CA_n39A-n41A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CA_n41A-n66A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CA_n41A-n7</w:t>
            </w:r>
            <w:r>
              <w:rPr>
                <w:rFonts w:eastAsia="宋体"/>
                <w:highlight w:val="none"/>
                <w:lang w:eastAsia="zh-CN"/>
              </w:rPr>
              <w:t>1</w:t>
            </w:r>
            <w:r>
              <w:rPr>
                <w:rFonts w:eastAsia="宋体"/>
                <w:highlight w:val="none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CA_n41A-n7</w:t>
            </w:r>
            <w:r>
              <w:rPr>
                <w:rFonts w:eastAsia="宋体"/>
                <w:highlight w:val="none"/>
                <w:lang w:eastAsia="zh-CN"/>
              </w:rPr>
              <w:t>7</w:t>
            </w:r>
            <w:r>
              <w:rPr>
                <w:rFonts w:eastAsia="宋体"/>
                <w:highlight w:val="none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CA_n41A-n7</w:t>
            </w:r>
            <w:r>
              <w:rPr>
                <w:rFonts w:eastAsia="宋体"/>
                <w:highlight w:val="none"/>
                <w:lang w:eastAsia="zh-CN"/>
              </w:rPr>
              <w:t>7</w:t>
            </w:r>
            <w:r>
              <w:rPr>
                <w:rFonts w:eastAsia="宋体"/>
                <w:highlight w:val="none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n7</w:t>
            </w:r>
            <w:r>
              <w:rPr>
                <w:rFonts w:eastAsia="宋体"/>
                <w:highlight w:val="none"/>
                <w:lang w:eastAsia="zh-CN"/>
              </w:rPr>
              <w:t>7</w:t>
            </w:r>
            <w:r>
              <w:rPr>
                <w:rFonts w:eastAsia="宋体"/>
                <w:highlight w:val="none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n7</w:t>
            </w:r>
            <w:r>
              <w:rPr>
                <w:rFonts w:eastAsia="宋体"/>
                <w:highlight w:val="none"/>
                <w:lang w:eastAsia="zh-CN"/>
              </w:rPr>
              <w:t>7</w:t>
            </w:r>
            <w:r>
              <w:rPr>
                <w:rFonts w:eastAsia="宋体"/>
                <w:highlight w:val="none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CA_n41A-n7</w:t>
            </w:r>
            <w:r>
              <w:rPr>
                <w:rFonts w:eastAsia="宋体"/>
                <w:highlight w:val="none"/>
                <w:lang w:eastAsia="zh-CN"/>
              </w:rPr>
              <w:t>9</w:t>
            </w:r>
            <w:r>
              <w:rPr>
                <w:rFonts w:eastAsia="宋体"/>
                <w:highlight w:val="none"/>
                <w:lang w:eastAsia="en-US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en-US"/>
              </w:rPr>
              <w:t>CA_n41A-n7</w:t>
            </w:r>
            <w:r>
              <w:rPr>
                <w:rFonts w:eastAsia="宋体"/>
                <w:highlight w:val="none"/>
                <w:lang w:eastAsia="zh-CN"/>
              </w:rPr>
              <w:t>9</w:t>
            </w:r>
            <w:r>
              <w:rPr>
                <w:rFonts w:eastAsia="宋体"/>
                <w:highlight w:val="none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n7</w:t>
            </w:r>
            <w:r>
              <w:rPr>
                <w:rFonts w:eastAsia="宋体"/>
                <w:highlight w:val="none"/>
                <w:lang w:eastAsia="zh-CN"/>
              </w:rPr>
              <w:t>9</w:t>
            </w:r>
            <w:r>
              <w:rPr>
                <w:rFonts w:eastAsia="宋体"/>
                <w:highlight w:val="none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en-US"/>
              </w:rPr>
              <w:t>n7</w:t>
            </w:r>
            <w:r>
              <w:rPr>
                <w:rFonts w:eastAsia="宋体"/>
                <w:highlight w:val="none"/>
                <w:lang w:eastAsia="zh-CN"/>
              </w:rPr>
              <w:t>9</w:t>
            </w:r>
            <w:r>
              <w:rPr>
                <w:rFonts w:eastAsia="宋体"/>
                <w:highlight w:val="none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0" w:author="Luyang Zhao-CMCC" w:date="2024-08-02T15:51:26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ins w:id="1" w:author="Luyang Zhao-CMCC" w:date="2024-08-02T15:51:26Z"/>
                <w:rFonts w:hint="eastAsia" w:eastAsia="宋体"/>
                <w:highlight w:val="none"/>
                <w:lang w:eastAsia="zh-CN"/>
              </w:rPr>
            </w:pPr>
            <w:ins w:id="2" w:author="Luyang Zhao-CMCC" w:date="2024-08-02T15:51:30Z">
              <w:r>
                <w:rPr>
                  <w:rFonts w:eastAsia="宋体"/>
                  <w:highlight w:val="none"/>
                  <w:lang w:eastAsia="en-US"/>
                </w:rPr>
                <w:t>CA_n41A-n7</w:t>
              </w:r>
            </w:ins>
            <w:ins w:id="3" w:author="Luyang Zhao-CMCC" w:date="2024-08-02T15:51:30Z">
              <w:r>
                <w:rPr>
                  <w:rFonts w:eastAsia="宋体"/>
                  <w:highlight w:val="none"/>
                  <w:lang w:eastAsia="zh-CN"/>
                </w:rPr>
                <w:t>9</w:t>
              </w:r>
            </w:ins>
            <w:ins w:id="4" w:author="Luyang Zhao-CMCC" w:date="2024-08-02T15:51:31Z">
              <w:r>
                <w:rPr>
                  <w:rFonts w:hint="eastAsia" w:eastAsia="宋体"/>
                  <w:highlight w:val="none"/>
                  <w:lang w:val="en-US" w:eastAsia="zh-CN"/>
                </w:rPr>
                <w:t>C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" w:author="Luyang Zhao-CMCC" w:date="2024-08-02T15:51:26Z"/>
                <w:rFonts w:eastAsia="宋体"/>
                <w:highlight w:val="none"/>
                <w:lang w:eastAsia="en-US"/>
              </w:rPr>
            </w:pPr>
            <w:ins w:id="6" w:author="Luyang Zhao-CMCC" w:date="2024-08-02T15:52:06Z">
              <w:r>
                <w:rPr>
                  <w:rFonts w:hint="eastAsia" w:eastAsia="宋体"/>
                  <w:highlight w:val="none"/>
                  <w:lang w:eastAsia="en-US"/>
                </w:rPr>
                <w:t>CA_n79C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" w:author="Luyang Zhao-CMCC" w:date="2024-08-02T15:51:26Z"/>
                <w:rFonts w:eastAsia="宋体"/>
                <w:highlight w:val="none"/>
                <w:lang w:eastAsia="en-US"/>
              </w:rPr>
            </w:pPr>
            <w:ins w:id="8" w:author="Luyang Zhao-CMCC" w:date="2024-08-02T15:52:35Z">
              <w:r>
                <w:rPr>
                  <w:rFonts w:eastAsia="宋体"/>
                  <w:highlight w:val="none"/>
                  <w:lang w:eastAsia="en-US"/>
                </w:rPr>
                <w:t>n41A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" w:author="Luyang Zhao-CMCC" w:date="2024-08-02T15:51:26Z"/>
                <w:rFonts w:eastAsia="宋体"/>
                <w:highlight w:val="none"/>
                <w:lang w:eastAsia="en-US"/>
              </w:rPr>
            </w:pPr>
            <w:ins w:id="10" w:author="Luyang Zhao-CMCC" w:date="2024-08-02T15:52:45Z">
              <w:r>
                <w:rPr>
                  <w:rFonts w:hint="eastAsia" w:eastAsia="宋体"/>
                  <w:highlight w:val="none"/>
                  <w:lang w:eastAsia="en-US"/>
                </w:rPr>
                <w:t>CA_n79C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" w:author="Luyang Zhao-CMCC" w:date="2024-08-02T15:51:26Z"/>
                <w:rFonts w:eastAsia="宋体"/>
                <w:highlight w:val="none"/>
                <w:lang w:eastAsia="en-US"/>
              </w:rPr>
            </w:pPr>
            <w:ins w:id="12" w:author="Luyang Zhao-CMCC" w:date="2024-08-02T15:52:53Z">
              <w:r>
                <w:rPr>
                  <w:rFonts w:hint="eastAsia" w:eastAsia="宋体"/>
                  <w:highlight w:val="none"/>
                  <w:lang w:eastAsia="en-US"/>
                </w:rPr>
                <w:t>CA_n79C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" w:author="Luyang Zhao-CMCC" w:date="2024-08-02T15:51:26Z"/>
                <w:rFonts w:eastAsia="宋体"/>
                <w:highlight w:val="none"/>
                <w:lang w:eastAsia="en-US"/>
              </w:rPr>
            </w:pPr>
            <w:ins w:id="14" w:author="Luyang Zhao-CMCC" w:date="2024-08-02T15:52:56Z">
              <w:r>
                <w:rPr>
                  <w:rFonts w:eastAsia="宋体"/>
                  <w:highlight w:val="none"/>
                  <w:lang w:eastAsia="en-US"/>
                </w:rPr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" w:author="Luyang Zhao-CMCC" w:date="2024-08-02T15:51:26Z"/>
                <w:highlight w:val="none"/>
              </w:rPr>
            </w:pPr>
            <w:ins w:id="16" w:author="Luyang Zhao-CMCC" w:date="2024-08-02T15:52:58Z">
              <w:r>
                <w:rPr>
                  <w:highlight w:val="none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CA_n41C-n7</w:t>
            </w:r>
            <w:r>
              <w:rPr>
                <w:rFonts w:eastAsia="宋体"/>
                <w:highlight w:val="none"/>
                <w:lang w:eastAsia="zh-CN"/>
              </w:rPr>
              <w:t>9</w:t>
            </w:r>
            <w:r>
              <w:rPr>
                <w:rFonts w:eastAsia="宋体"/>
                <w:highlight w:val="none"/>
                <w:lang w:eastAsia="en-US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CA_n41A-n7</w:t>
            </w:r>
            <w:r>
              <w:rPr>
                <w:rFonts w:eastAsia="宋体"/>
                <w:highlight w:val="none"/>
                <w:lang w:eastAsia="zh-CN"/>
              </w:rPr>
              <w:t>9</w:t>
            </w:r>
            <w:r>
              <w:rPr>
                <w:rFonts w:eastAsia="宋体"/>
                <w:highlight w:val="none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n7</w:t>
            </w:r>
            <w:r>
              <w:rPr>
                <w:rFonts w:eastAsia="宋体"/>
                <w:highlight w:val="none"/>
                <w:lang w:eastAsia="zh-CN"/>
              </w:rPr>
              <w:t>9</w:t>
            </w:r>
            <w:r>
              <w:rPr>
                <w:rFonts w:eastAsia="宋体"/>
                <w:highlight w:val="none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en-US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n7</w:t>
            </w:r>
            <w:r>
              <w:rPr>
                <w:rFonts w:eastAsia="宋体"/>
                <w:highlight w:val="none"/>
                <w:lang w:eastAsia="zh-CN"/>
              </w:rPr>
              <w:t>9</w:t>
            </w:r>
            <w:r>
              <w:rPr>
                <w:rFonts w:eastAsia="宋体"/>
                <w:highlight w:val="none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n7</w:t>
            </w:r>
            <w:r>
              <w:rPr>
                <w:rFonts w:eastAsia="宋体"/>
                <w:highlight w:val="none"/>
                <w:lang w:eastAsia="zh-CN"/>
              </w:rPr>
              <w:t>9</w:t>
            </w:r>
            <w:r>
              <w:rPr>
                <w:rFonts w:eastAsia="宋体"/>
                <w:highlight w:val="none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en-US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CA_n48A-n66A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CA_n48A-n70A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CA_n48A-n71A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CA_n48A-n77C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CA_n48(2A)-n66(2A)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CA_n48(2A)-n71(2A)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CA_n48(2A)-n77A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CA_n66B-n70A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CA_n66(2A)-n70A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CA_n66A-n71(2A)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CA_n66B-n71A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CA_n66(2A)-n71A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CA_n66(2A)-n71(2A)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CA_n66A-n77A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CA_n66A-n77A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CA_n66A-n77A(2A)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CA_n66A-n77A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CA_n66A-n77C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CA_n66A-n77A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CA_n66A-n78A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CA_n66A-n78A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CA_n66A-n78A(2A)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CA_n66A-n78A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CA_n70A-n71A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CA_n70A-n71(2A)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CA_n71A-n77A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CA_n71A-n77A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CA_n71A-n77A(2A)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CA_n71A-n77A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CA_n71A-n78A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CA_n71A-n78A(2A)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CA_n71A-n78A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CA_n77A-n79A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CA_n78A-n79A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1134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This band is used as PCell.</w:t>
            </w:r>
          </w:p>
          <w:p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Note 2: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Protocol testing is limited to NR CA configurations with 2CC.</w:t>
            </w:r>
          </w:p>
          <w:p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Note 3: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PCell is configured on this band unless otherwise stated.</w:t>
            </w:r>
          </w:p>
        </w:tc>
      </w:tr>
    </w:tbl>
    <w:p>
      <w:pPr>
        <w:rPr>
          <w:highlight w:val="none"/>
        </w:rPr>
      </w:pPr>
    </w:p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80DE4E"/>
    <w:multiLevelType w:val="singleLevel"/>
    <w:tmpl w:val="1680DE4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B9CCA57"/>
    <w:multiLevelType w:val="singleLevel"/>
    <w:tmpl w:val="4B9CCA57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C47FF2"/>
    <w:rsid w:val="031F40B3"/>
    <w:rsid w:val="032AB760"/>
    <w:rsid w:val="035B1959"/>
    <w:rsid w:val="0379447D"/>
    <w:rsid w:val="03D9468C"/>
    <w:rsid w:val="0506558F"/>
    <w:rsid w:val="05F43D64"/>
    <w:rsid w:val="068E3D63"/>
    <w:rsid w:val="06AB4866"/>
    <w:rsid w:val="071E4F82"/>
    <w:rsid w:val="089A7A4F"/>
    <w:rsid w:val="08CE6E25"/>
    <w:rsid w:val="09293EF8"/>
    <w:rsid w:val="09802B26"/>
    <w:rsid w:val="0B3B75A4"/>
    <w:rsid w:val="0B571288"/>
    <w:rsid w:val="0C1F2E6E"/>
    <w:rsid w:val="0C306C99"/>
    <w:rsid w:val="0D5D5D3D"/>
    <w:rsid w:val="0DDA40DB"/>
    <w:rsid w:val="0E2E4B13"/>
    <w:rsid w:val="109A3219"/>
    <w:rsid w:val="11435F18"/>
    <w:rsid w:val="12A715EE"/>
    <w:rsid w:val="14FF296A"/>
    <w:rsid w:val="15497BD4"/>
    <w:rsid w:val="156E0E85"/>
    <w:rsid w:val="16C10575"/>
    <w:rsid w:val="175E3B80"/>
    <w:rsid w:val="17DE4581"/>
    <w:rsid w:val="18416FA7"/>
    <w:rsid w:val="1BA116A2"/>
    <w:rsid w:val="1D34061D"/>
    <w:rsid w:val="1D7B15F9"/>
    <w:rsid w:val="1EB81B4E"/>
    <w:rsid w:val="1F2C2BE9"/>
    <w:rsid w:val="1FDA771F"/>
    <w:rsid w:val="20CF42F8"/>
    <w:rsid w:val="21583CE1"/>
    <w:rsid w:val="23295712"/>
    <w:rsid w:val="23353569"/>
    <w:rsid w:val="25121BFE"/>
    <w:rsid w:val="2598481D"/>
    <w:rsid w:val="26165ECB"/>
    <w:rsid w:val="26AB74FD"/>
    <w:rsid w:val="26E34816"/>
    <w:rsid w:val="27AE4BA7"/>
    <w:rsid w:val="2A463335"/>
    <w:rsid w:val="2A776112"/>
    <w:rsid w:val="2AC04438"/>
    <w:rsid w:val="2BB42B30"/>
    <w:rsid w:val="2C867F06"/>
    <w:rsid w:val="2CC03E7E"/>
    <w:rsid w:val="2CC63ED7"/>
    <w:rsid w:val="2E66503A"/>
    <w:rsid w:val="2F991A4B"/>
    <w:rsid w:val="3017391D"/>
    <w:rsid w:val="3140320E"/>
    <w:rsid w:val="31790817"/>
    <w:rsid w:val="341E5273"/>
    <w:rsid w:val="34B8139C"/>
    <w:rsid w:val="36A22CC5"/>
    <w:rsid w:val="36FF7041"/>
    <w:rsid w:val="375F3544"/>
    <w:rsid w:val="3786627E"/>
    <w:rsid w:val="379A38EF"/>
    <w:rsid w:val="37BD7490"/>
    <w:rsid w:val="37F65865"/>
    <w:rsid w:val="39024E77"/>
    <w:rsid w:val="39736E5A"/>
    <w:rsid w:val="397F2944"/>
    <w:rsid w:val="39C514C9"/>
    <w:rsid w:val="3A561F15"/>
    <w:rsid w:val="3A6B0310"/>
    <w:rsid w:val="3AE72A11"/>
    <w:rsid w:val="3B922E3E"/>
    <w:rsid w:val="3C0828F4"/>
    <w:rsid w:val="3C43115D"/>
    <w:rsid w:val="3D0E3D6B"/>
    <w:rsid w:val="3D1030E3"/>
    <w:rsid w:val="3D4F6633"/>
    <w:rsid w:val="3DF24E2F"/>
    <w:rsid w:val="3EB7C8FC"/>
    <w:rsid w:val="3EBA3A55"/>
    <w:rsid w:val="3EBD4E8D"/>
    <w:rsid w:val="3FC02C90"/>
    <w:rsid w:val="40FD5EA4"/>
    <w:rsid w:val="411C5C8F"/>
    <w:rsid w:val="41A766E8"/>
    <w:rsid w:val="41A82799"/>
    <w:rsid w:val="43CC6DF1"/>
    <w:rsid w:val="452E2BA5"/>
    <w:rsid w:val="45B2544C"/>
    <w:rsid w:val="463329CC"/>
    <w:rsid w:val="46464F62"/>
    <w:rsid w:val="469F567E"/>
    <w:rsid w:val="46FF4110"/>
    <w:rsid w:val="4772571F"/>
    <w:rsid w:val="482E4E78"/>
    <w:rsid w:val="48325384"/>
    <w:rsid w:val="48744026"/>
    <w:rsid w:val="49806507"/>
    <w:rsid w:val="498B3497"/>
    <w:rsid w:val="4AD2498A"/>
    <w:rsid w:val="4AE85DA1"/>
    <w:rsid w:val="4B9168E1"/>
    <w:rsid w:val="4C0F3425"/>
    <w:rsid w:val="4C9D69A4"/>
    <w:rsid w:val="4F816C7C"/>
    <w:rsid w:val="4FED76D6"/>
    <w:rsid w:val="503E3CE8"/>
    <w:rsid w:val="50A73129"/>
    <w:rsid w:val="51473B18"/>
    <w:rsid w:val="521715DD"/>
    <w:rsid w:val="524E3F98"/>
    <w:rsid w:val="53BE1958"/>
    <w:rsid w:val="54817698"/>
    <w:rsid w:val="565C61CE"/>
    <w:rsid w:val="56B9437B"/>
    <w:rsid w:val="570578F8"/>
    <w:rsid w:val="57F9583D"/>
    <w:rsid w:val="58F77187"/>
    <w:rsid w:val="59CB277C"/>
    <w:rsid w:val="5BAC5012"/>
    <w:rsid w:val="5BB5599A"/>
    <w:rsid w:val="5C2D4455"/>
    <w:rsid w:val="5D7C4305"/>
    <w:rsid w:val="61E46F40"/>
    <w:rsid w:val="626335EE"/>
    <w:rsid w:val="62E1105D"/>
    <w:rsid w:val="632745D3"/>
    <w:rsid w:val="637D1A26"/>
    <w:rsid w:val="638A76A6"/>
    <w:rsid w:val="63F40659"/>
    <w:rsid w:val="64540B3D"/>
    <w:rsid w:val="64876A99"/>
    <w:rsid w:val="64A50183"/>
    <w:rsid w:val="651E0AE1"/>
    <w:rsid w:val="654D5BCA"/>
    <w:rsid w:val="66456E99"/>
    <w:rsid w:val="66653000"/>
    <w:rsid w:val="66C6054C"/>
    <w:rsid w:val="66D54CF2"/>
    <w:rsid w:val="672F645A"/>
    <w:rsid w:val="673644E6"/>
    <w:rsid w:val="67371196"/>
    <w:rsid w:val="675F76E3"/>
    <w:rsid w:val="67C2471E"/>
    <w:rsid w:val="67C307AB"/>
    <w:rsid w:val="680C4312"/>
    <w:rsid w:val="69D97CAE"/>
    <w:rsid w:val="6A146A27"/>
    <w:rsid w:val="6A1F0A77"/>
    <w:rsid w:val="6BE55A22"/>
    <w:rsid w:val="6BFBBB5D"/>
    <w:rsid w:val="6C174CFA"/>
    <w:rsid w:val="6C6A6A92"/>
    <w:rsid w:val="6D984A10"/>
    <w:rsid w:val="6DFB42FF"/>
    <w:rsid w:val="6EF62701"/>
    <w:rsid w:val="6FC85EC7"/>
    <w:rsid w:val="6FEE6F79"/>
    <w:rsid w:val="716F2CD7"/>
    <w:rsid w:val="72173CAE"/>
    <w:rsid w:val="732B434B"/>
    <w:rsid w:val="738B7074"/>
    <w:rsid w:val="739C5B54"/>
    <w:rsid w:val="73E111A1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A10AF0"/>
    <w:rsid w:val="797C5787"/>
    <w:rsid w:val="79D31349"/>
    <w:rsid w:val="7A5565DC"/>
    <w:rsid w:val="7AF16597"/>
    <w:rsid w:val="7B23446B"/>
    <w:rsid w:val="7BD14C58"/>
    <w:rsid w:val="7BDD5D9A"/>
    <w:rsid w:val="7BFF6EEF"/>
    <w:rsid w:val="7CF50A96"/>
    <w:rsid w:val="7D400D02"/>
    <w:rsid w:val="7DBB2757"/>
    <w:rsid w:val="7E3316A2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2024-08-12T02:00:13Z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A5F2AC3D420D4A3A9DA285867F1CED41</vt:lpwstr>
  </property>
</Properties>
</file>